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01C5" w:rsidR="002D01C5" w:rsidP="00FF2D1E" w:rsidRDefault="002D01C5" w14:paraId="5B8D68FE" w14:textId="56D48730">
      <w:pPr>
        <w:spacing w:after="0" w:line="240" w:lineRule="auto"/>
        <w:jc w:val="center"/>
        <w:rPr>
          <w:rFonts w:ascii="Arial" w:hAnsi="Arial" w:cs="Arial"/>
        </w:rPr>
      </w:pPr>
      <w:bookmarkStart w:name="_Hlk208277144" w:id="0"/>
      <w:r w:rsidRPr="002D01C5">
        <w:rPr>
          <w:rFonts w:ascii="Arial" w:hAnsi="Arial" w:cs="Arial"/>
          <w:b/>
          <w:bCs/>
        </w:rPr>
        <w:t>SAMPLE LETTER TO THE EDITOR</w:t>
      </w:r>
    </w:p>
    <w:bookmarkEnd w:id="0"/>
    <w:p w:rsidRPr="002D01C5" w:rsidR="002D01C5" w:rsidP="002D01C5" w:rsidRDefault="002D01C5" w14:paraId="5B01D088" w14:textId="77777777">
      <w:pPr>
        <w:spacing w:after="0" w:line="240" w:lineRule="auto"/>
        <w:rPr>
          <w:rFonts w:ascii="Arial" w:hAnsi="Arial" w:cs="Arial"/>
        </w:rPr>
      </w:pPr>
      <w:r w:rsidRPr="002D01C5">
        <w:rPr>
          <w:rFonts w:ascii="Arial" w:hAnsi="Arial" w:cs="Arial"/>
        </w:rPr>
        <w:t>  </w:t>
      </w:r>
    </w:p>
    <w:p w:rsidRPr="004319D8" w:rsidR="008C165F" w:rsidP="008C165F" w:rsidRDefault="008C165F" w14:paraId="40405364" w14:textId="781593F3">
      <w:pPr>
        <w:spacing w:after="0" w:line="240" w:lineRule="auto"/>
        <w:rPr>
          <w:rFonts w:ascii="Arial" w:hAnsi="Arial" w:cs="Arial"/>
          <w:sz w:val="22"/>
          <w:szCs w:val="22"/>
        </w:rPr>
      </w:pPr>
      <w:r w:rsidRPr="690CCD63" w:rsidR="690CCD63">
        <w:rPr>
          <w:rFonts w:ascii="Arial" w:hAnsi="Arial" w:cs="Arial"/>
          <w:sz w:val="22"/>
          <w:szCs w:val="22"/>
        </w:rPr>
        <w:t xml:space="preserve">Use this sample letter to the editor to tell Congress </w:t>
      </w:r>
      <w:r w:rsidRPr="690CCD63" w:rsidR="690CCD63">
        <w:rPr>
          <w:rFonts w:ascii="Arial" w:hAnsi="Arial" w:cs="Arial"/>
          <w:sz w:val="22"/>
          <w:szCs w:val="22"/>
        </w:rPr>
        <w:t>it's</w:t>
      </w:r>
      <w:r w:rsidRPr="690CCD63" w:rsidR="690CCD63">
        <w:rPr>
          <w:rFonts w:ascii="Arial" w:hAnsi="Arial" w:cs="Arial"/>
          <w:sz w:val="22"/>
          <w:szCs w:val="22"/>
        </w:rPr>
        <w:t xml:space="preserve"> time to permanently extend the enhanced premium tax credits and help close coverage, access, affordability, and equity gaps. Use the template as is or adjust it to meet your </w:t>
      </w:r>
      <w:bookmarkStart w:name="_Int_U6tEu6mM" w:id="1058058195"/>
      <w:r w:rsidRPr="690CCD63" w:rsidR="690CCD63">
        <w:rPr>
          <w:rFonts w:ascii="Arial" w:hAnsi="Arial" w:cs="Arial"/>
          <w:sz w:val="22"/>
          <w:szCs w:val="22"/>
        </w:rPr>
        <w:t>organization's</w:t>
      </w:r>
      <w:bookmarkEnd w:id="1058058195"/>
      <w:r w:rsidRPr="690CCD63" w:rsidR="690CCD63">
        <w:rPr>
          <w:rFonts w:ascii="Arial" w:hAnsi="Arial" w:cs="Arial"/>
          <w:sz w:val="22"/>
          <w:szCs w:val="22"/>
        </w:rPr>
        <w:t xml:space="preserve"> and community’s needs. Send it to your local media outlets, especially </w:t>
      </w:r>
      <w:hyperlink r:id="R74a932ae60a1468d">
        <w:r w:rsidRPr="690CCD63" w:rsidR="690CCD63">
          <w:rPr>
            <w:rStyle w:val="Hyperlink"/>
            <w:rFonts w:ascii="Arial" w:hAnsi="Arial" w:cs="Arial"/>
            <w:color w:val="auto"/>
            <w:sz w:val="22"/>
            <w:szCs w:val="22"/>
          </w:rPr>
          <w:t>nonprofit newsrooms</w:t>
        </w:r>
      </w:hyperlink>
      <w:r w:rsidRPr="690CCD63" w:rsidR="690CCD63">
        <w:rPr>
          <w:rFonts w:ascii="Arial" w:hAnsi="Arial" w:cs="Arial"/>
          <w:sz w:val="22"/>
          <w:szCs w:val="22"/>
        </w:rPr>
        <w:t xml:space="preserve"> who are often aligned with our views on equity and justice for all. </w:t>
      </w:r>
    </w:p>
    <w:p w:rsidRPr="008C165F" w:rsidR="008C165F" w:rsidP="008C165F" w:rsidRDefault="008C165F" w14:paraId="7268D00A" w14:textId="51976DC0">
      <w:pPr>
        <w:spacing w:after="0" w:line="240" w:lineRule="auto"/>
        <w:rPr>
          <w:rFonts w:ascii="Arial" w:hAnsi="Arial" w:cs="Arial"/>
          <w:sz w:val="22"/>
          <w:szCs w:val="22"/>
        </w:rPr>
      </w:pPr>
      <w:bookmarkStart w:name="_Hlk208276815" w:id="1"/>
      <w:r w:rsidRPr="004319D8">
        <w:rPr>
          <w:rFonts w:ascii="Arial" w:hAnsi="Arial" w:cs="Arial"/>
          <w:sz w:val="22"/>
          <w:szCs w:val="22"/>
        </w:rPr>
        <w:t>We’ve linked to related Families USA and other resources in the template. Feel free to link to your own or other organizations as you see fit. </w:t>
      </w:r>
      <w:bookmarkEnd w:id="1"/>
    </w:p>
    <w:p w:rsidRPr="008C165F" w:rsidR="008C165F" w:rsidP="002D01C5" w:rsidRDefault="008C165F" w14:paraId="270AE99E" w14:textId="77777777">
      <w:pPr>
        <w:spacing w:after="0" w:line="240" w:lineRule="auto"/>
        <w:rPr>
          <w:rFonts w:ascii="Arial" w:hAnsi="Arial" w:cs="Arial"/>
          <w:sz w:val="22"/>
          <w:szCs w:val="22"/>
        </w:rPr>
      </w:pPr>
    </w:p>
    <w:p w:rsidRPr="002D01C5" w:rsidR="002D01C5" w:rsidP="002D01C5" w:rsidRDefault="002D01C5" w14:paraId="554A9090" w14:textId="77777777">
      <w:pPr>
        <w:spacing w:after="0" w:line="240" w:lineRule="auto"/>
        <w:rPr>
          <w:rFonts w:ascii="Arial" w:hAnsi="Arial" w:cs="Arial"/>
          <w:sz w:val="22"/>
          <w:szCs w:val="22"/>
        </w:rPr>
      </w:pPr>
      <w:r w:rsidRPr="002D01C5">
        <w:rPr>
          <w:rFonts w:ascii="Arial" w:hAnsi="Arial" w:cs="Arial"/>
          <w:b/>
          <w:bCs/>
          <w:sz w:val="22"/>
          <w:szCs w:val="22"/>
          <w:u w:val="single"/>
        </w:rPr>
        <w:t>Guidelines</w:t>
      </w:r>
      <w:r w:rsidRPr="002D01C5">
        <w:rPr>
          <w:rFonts w:ascii="Arial" w:hAnsi="Arial" w:cs="Arial"/>
          <w:sz w:val="22"/>
          <w:szCs w:val="22"/>
        </w:rPr>
        <w:t> </w:t>
      </w:r>
    </w:p>
    <w:p w:rsidRPr="004319D8" w:rsidR="008C165F" w:rsidP="008C165F" w:rsidRDefault="002D01C5" w14:paraId="648B72AF" w14:textId="66B88929">
      <w:pPr>
        <w:spacing w:after="0" w:line="240" w:lineRule="auto"/>
        <w:rPr>
          <w:rFonts w:ascii="Arial" w:hAnsi="Arial" w:cs="Arial"/>
          <w:b w:val="1"/>
          <w:bCs w:val="1"/>
          <w:color w:val="77206D" w:themeColor="accent5" w:themeShade="BF"/>
          <w:sz w:val="22"/>
          <w:szCs w:val="22"/>
        </w:rPr>
      </w:pPr>
      <w:r w:rsidRPr="0F4998C6" w:rsidR="0F4998C6">
        <w:rPr>
          <w:rFonts w:ascii="Arial" w:hAnsi="Arial" w:cs="Arial"/>
          <w:sz w:val="22"/>
          <w:szCs w:val="22"/>
        </w:rPr>
        <w:t xml:space="preserve">Use the sample letter to the editor template as is or adjust it to meet your </w:t>
      </w:r>
      <w:r w:rsidRPr="0F4998C6" w:rsidR="0F4998C6">
        <w:rPr>
          <w:rFonts w:ascii="Arial" w:hAnsi="Arial" w:cs="Arial"/>
          <w:sz w:val="22"/>
          <w:szCs w:val="22"/>
        </w:rPr>
        <w:t>organization’s</w:t>
      </w:r>
      <w:r w:rsidRPr="0F4998C6" w:rsidR="0F4998C6">
        <w:rPr>
          <w:rFonts w:ascii="Arial" w:hAnsi="Arial" w:cs="Arial"/>
          <w:sz w:val="22"/>
          <w:szCs w:val="22"/>
        </w:rPr>
        <w:t xml:space="preserve"> and community’s needs. </w:t>
      </w:r>
      <w:r w:rsidRPr="0F4998C6" w:rsidR="0F4998C6">
        <w:rPr>
          <w:rFonts w:ascii="Arial" w:hAnsi="Arial" w:cs="Arial"/>
          <w:sz w:val="22"/>
          <w:szCs w:val="22"/>
        </w:rPr>
        <w:t>We’ve</w:t>
      </w:r>
      <w:r w:rsidRPr="0F4998C6" w:rsidR="0F4998C6">
        <w:rPr>
          <w:rFonts w:ascii="Arial" w:hAnsi="Arial" w:cs="Arial"/>
          <w:sz w:val="22"/>
          <w:szCs w:val="22"/>
        </w:rPr>
        <w:t xml:space="preserve"> linked to related Families USA</w:t>
      </w:r>
      <w:r w:rsidRPr="0F4998C6" w:rsidR="0F4998C6">
        <w:rPr>
          <w:rFonts w:ascii="Arial" w:hAnsi="Arial" w:cs="Arial"/>
          <w:sz w:val="22"/>
          <w:szCs w:val="22"/>
        </w:rPr>
        <w:t>, Community Catalyst,</w:t>
      </w:r>
      <w:r w:rsidRPr="0F4998C6" w:rsidR="0F4998C6">
        <w:rPr>
          <w:rFonts w:ascii="Arial" w:hAnsi="Arial" w:cs="Arial"/>
          <w:sz w:val="22"/>
          <w:szCs w:val="22"/>
        </w:rPr>
        <w:t xml:space="preserve"> and other resources in the template. Feel free to link to your own or other organizations as you see fit. </w:t>
      </w:r>
    </w:p>
    <w:p w:rsidRPr="002D01C5" w:rsidR="002D01C5" w:rsidP="002D01C5" w:rsidRDefault="002D01C5" w14:paraId="2898D30F" w14:textId="54BB934B">
      <w:pPr>
        <w:numPr>
          <w:ilvl w:val="0"/>
          <w:numId w:val="1"/>
        </w:numPr>
        <w:spacing w:after="0" w:line="240" w:lineRule="auto"/>
        <w:rPr>
          <w:rFonts w:ascii="Arial" w:hAnsi="Arial" w:cs="Arial"/>
          <w:sz w:val="22"/>
          <w:szCs w:val="22"/>
        </w:rPr>
      </w:pPr>
      <w:r w:rsidRPr="002D01C5">
        <w:rPr>
          <w:rFonts w:ascii="Arial" w:hAnsi="Arial" w:cs="Arial"/>
          <w:sz w:val="22"/>
          <w:szCs w:val="22"/>
        </w:rPr>
        <w:t xml:space="preserve">Send it to your local media outlets, especially </w:t>
      </w:r>
      <w:hyperlink w:tgtFrame="_blank" w:history="1" r:id="rId6">
        <w:r w:rsidRPr="002D01C5">
          <w:rPr>
            <w:rStyle w:val="Hyperlink"/>
            <w:rFonts w:ascii="Arial" w:hAnsi="Arial" w:cs="Arial"/>
            <w:sz w:val="22"/>
            <w:szCs w:val="22"/>
          </w:rPr>
          <w:t>nonprofit newsrooms</w:t>
        </w:r>
      </w:hyperlink>
      <w:r w:rsidRPr="002D01C5">
        <w:rPr>
          <w:rFonts w:ascii="Arial" w:hAnsi="Arial" w:cs="Arial"/>
          <w:sz w:val="22"/>
          <w:szCs w:val="22"/>
        </w:rPr>
        <w:t xml:space="preserve"> who are often aligned with our views on equity and justice for all.</w:t>
      </w:r>
    </w:p>
    <w:p w:rsidRPr="002D01C5" w:rsidR="002D01C5" w:rsidP="002D01C5" w:rsidRDefault="002D01C5" w14:paraId="09E5ABC3" w14:textId="77777777">
      <w:pPr>
        <w:spacing w:after="0" w:line="240" w:lineRule="auto"/>
        <w:rPr>
          <w:rFonts w:ascii="Arial" w:hAnsi="Arial" w:cs="Arial"/>
          <w:sz w:val="22"/>
          <w:szCs w:val="22"/>
        </w:rPr>
      </w:pPr>
      <w:r w:rsidRPr="002D01C5">
        <w:rPr>
          <w:rFonts w:ascii="Arial" w:hAnsi="Arial" w:cs="Arial"/>
          <w:sz w:val="22"/>
          <w:szCs w:val="22"/>
        </w:rPr>
        <w:t>  </w:t>
      </w:r>
    </w:p>
    <w:p w:rsidRPr="002D01C5" w:rsidR="002D01C5" w:rsidP="002D01C5" w:rsidRDefault="002D01C5" w14:paraId="4AFB0BFD" w14:textId="540BCCED">
      <w:pPr>
        <w:numPr>
          <w:ilvl w:val="0"/>
          <w:numId w:val="2"/>
        </w:numPr>
        <w:spacing w:after="0" w:line="240" w:lineRule="auto"/>
        <w:rPr>
          <w:rFonts w:ascii="Arial" w:hAnsi="Arial" w:cs="Arial"/>
          <w:sz w:val="22"/>
          <w:szCs w:val="22"/>
        </w:rPr>
      </w:pPr>
      <w:r w:rsidRPr="002D01C5">
        <w:rPr>
          <w:rFonts w:ascii="Arial" w:hAnsi="Arial" w:cs="Arial"/>
          <w:sz w:val="22"/>
          <w:szCs w:val="22"/>
        </w:rPr>
        <w:t>Letters to the editor are usually no longer than 200 words and written in response to recent news articles. Visit your local media outlet’s website to review policies for length, submission, selection and other details before submission</w:t>
      </w:r>
      <w:r w:rsidRPr="002D01C5" w:rsidR="00226698">
        <w:rPr>
          <w:rFonts w:ascii="Arial" w:hAnsi="Arial" w:cs="Arial"/>
          <w:sz w:val="22"/>
          <w:szCs w:val="22"/>
        </w:rPr>
        <w:t xml:space="preserve">. </w:t>
      </w:r>
    </w:p>
    <w:p w:rsidRPr="002D01C5" w:rsidR="002D01C5" w:rsidP="002D01C5" w:rsidRDefault="002D01C5" w14:paraId="1C07D2F0" w14:textId="77777777">
      <w:pPr>
        <w:spacing w:after="0" w:line="240" w:lineRule="auto"/>
        <w:rPr>
          <w:rFonts w:ascii="Arial" w:hAnsi="Arial" w:cs="Arial"/>
          <w:sz w:val="22"/>
          <w:szCs w:val="22"/>
        </w:rPr>
      </w:pPr>
      <w:r w:rsidRPr="002D01C5">
        <w:rPr>
          <w:rFonts w:ascii="Arial" w:hAnsi="Arial" w:cs="Arial"/>
          <w:sz w:val="22"/>
          <w:szCs w:val="22"/>
        </w:rPr>
        <w:t>  </w:t>
      </w:r>
    </w:p>
    <w:p w:rsidRPr="008C165F" w:rsidR="002D01C5" w:rsidP="002D01C5" w:rsidRDefault="002D01C5" w14:paraId="7333F57C" w14:textId="77777777">
      <w:pPr>
        <w:numPr>
          <w:ilvl w:val="0"/>
          <w:numId w:val="3"/>
        </w:numPr>
        <w:spacing w:after="0" w:line="240" w:lineRule="auto"/>
        <w:rPr>
          <w:rFonts w:ascii="Arial" w:hAnsi="Arial" w:cs="Arial"/>
          <w:sz w:val="22"/>
          <w:szCs w:val="22"/>
        </w:rPr>
      </w:pPr>
      <w:r w:rsidRPr="002D01C5">
        <w:rPr>
          <w:rFonts w:ascii="Arial" w:hAnsi="Arial" w:cs="Arial"/>
          <w:sz w:val="22"/>
          <w:szCs w:val="22"/>
        </w:rPr>
        <w:t xml:space="preserve">Check out this </w:t>
      </w:r>
      <w:hyperlink w:tgtFrame="_blank" w:history="1" r:id="rId7">
        <w:r w:rsidRPr="002D01C5">
          <w:rPr>
            <w:rStyle w:val="Hyperlink"/>
            <w:rFonts w:ascii="Arial" w:hAnsi="Arial" w:cs="Arial"/>
            <w:sz w:val="22"/>
            <w:szCs w:val="22"/>
          </w:rPr>
          <w:t>tipsheet</w:t>
        </w:r>
      </w:hyperlink>
      <w:r w:rsidRPr="002D01C5">
        <w:rPr>
          <w:rFonts w:ascii="Arial" w:hAnsi="Arial" w:cs="Arial"/>
          <w:sz w:val="22"/>
          <w:szCs w:val="22"/>
        </w:rPr>
        <w:t xml:space="preserve"> for letters to the editor best practices. </w:t>
      </w:r>
    </w:p>
    <w:p w:rsidRPr="002D01C5" w:rsidR="008C165F" w:rsidP="008C165F" w:rsidRDefault="008C165F" w14:paraId="53AD1C60" w14:textId="16B4B3FE">
      <w:pPr>
        <w:spacing w:after="0" w:line="240" w:lineRule="auto"/>
        <w:rPr>
          <w:rFonts w:ascii="Arial" w:hAnsi="Arial" w:cs="Arial"/>
          <w:sz w:val="22"/>
          <w:szCs w:val="22"/>
        </w:rPr>
      </w:pPr>
      <w:r w:rsidRPr="008C165F">
        <w:rPr>
          <w:rFonts w:ascii="Arial" w:hAnsi="Arial" w:cs="Arial"/>
          <w:sz w:val="22"/>
          <w:szCs w:val="22"/>
        </w:rPr>
        <w:t>________________________________________________________________________________</w:t>
      </w:r>
    </w:p>
    <w:p w:rsidRPr="002D01C5" w:rsidR="002D01C5" w:rsidP="002D01C5" w:rsidRDefault="002D01C5" w14:paraId="2B5D8E02" w14:textId="77777777">
      <w:pPr>
        <w:spacing w:after="0" w:line="240" w:lineRule="auto"/>
        <w:rPr>
          <w:rFonts w:ascii="Arial" w:hAnsi="Arial" w:cs="Arial"/>
          <w:sz w:val="22"/>
          <w:szCs w:val="22"/>
        </w:rPr>
      </w:pPr>
      <w:r w:rsidRPr="002D01C5">
        <w:rPr>
          <w:rFonts w:ascii="Arial" w:hAnsi="Arial" w:cs="Arial"/>
          <w:sz w:val="22"/>
          <w:szCs w:val="22"/>
        </w:rPr>
        <w:t> </w:t>
      </w:r>
    </w:p>
    <w:p w:rsidRPr="002D01C5" w:rsidR="002D01C5" w:rsidP="002D01C5" w:rsidRDefault="002D01C5" w14:paraId="71BE2505" w14:textId="2A9C3BB2">
      <w:pPr>
        <w:spacing w:after="0" w:line="240" w:lineRule="auto"/>
        <w:rPr>
          <w:rFonts w:ascii="Arial" w:hAnsi="Arial" w:cs="Arial"/>
          <w:sz w:val="22"/>
          <w:szCs w:val="22"/>
        </w:rPr>
      </w:pPr>
      <w:r w:rsidRPr="002D01C5">
        <w:rPr>
          <w:rFonts w:ascii="Arial" w:hAnsi="Arial" w:cs="Arial"/>
          <w:sz w:val="22"/>
          <w:szCs w:val="22"/>
        </w:rPr>
        <w:t xml:space="preserve">Dear </w:t>
      </w:r>
      <w:r w:rsidRPr="002D01C5">
        <w:rPr>
          <w:rFonts w:ascii="Arial" w:hAnsi="Arial" w:cs="Arial"/>
          <w:b/>
          <w:bCs/>
          <w:sz w:val="22"/>
          <w:szCs w:val="22"/>
        </w:rPr>
        <w:t>[N</w:t>
      </w:r>
      <w:r w:rsidRPr="008C165F" w:rsidR="00FF2D1E">
        <w:rPr>
          <w:rFonts w:ascii="Arial" w:hAnsi="Arial" w:cs="Arial"/>
          <w:b/>
          <w:bCs/>
          <w:sz w:val="22"/>
          <w:szCs w:val="22"/>
        </w:rPr>
        <w:t>ame</w:t>
      </w:r>
      <w:r w:rsidRPr="002D01C5">
        <w:rPr>
          <w:rFonts w:ascii="Arial" w:hAnsi="Arial" w:cs="Arial"/>
          <w:b/>
          <w:bCs/>
          <w:sz w:val="22"/>
          <w:szCs w:val="22"/>
        </w:rPr>
        <w:t xml:space="preserve"> </w:t>
      </w:r>
      <w:r w:rsidRPr="008C165F" w:rsidR="00FF2D1E">
        <w:rPr>
          <w:rFonts w:ascii="Arial" w:hAnsi="Arial" w:cs="Arial"/>
          <w:b/>
          <w:bCs/>
          <w:sz w:val="22"/>
          <w:szCs w:val="22"/>
        </w:rPr>
        <w:t xml:space="preserve">of the Outlet’s Editor] </w:t>
      </w:r>
    </w:p>
    <w:p w:rsidRPr="008C165F" w:rsidR="00FF2D1E" w:rsidP="002D01C5" w:rsidRDefault="00FF2D1E" w14:paraId="3F2B3442" w14:textId="77777777">
      <w:pPr>
        <w:spacing w:after="0" w:line="240" w:lineRule="auto"/>
        <w:rPr>
          <w:rFonts w:ascii="Arial" w:hAnsi="Arial" w:cs="Arial"/>
          <w:sz w:val="22"/>
          <w:szCs w:val="22"/>
        </w:rPr>
      </w:pPr>
    </w:p>
    <w:p w:rsidRPr="008C165F" w:rsidR="00667B80" w:rsidP="00956AF5" w:rsidRDefault="002D01C5" w14:paraId="378A3D8B" w14:textId="7A3C228F">
      <w:pPr>
        <w:spacing w:after="0" w:line="240" w:lineRule="auto"/>
        <w:rPr>
          <w:rFonts w:ascii="Arial" w:hAnsi="Arial" w:cs="Arial"/>
          <w:sz w:val="22"/>
          <w:szCs w:val="22"/>
        </w:rPr>
      </w:pPr>
      <w:r w:rsidRPr="0F4998C6" w:rsidR="0F4998C6">
        <w:rPr>
          <w:rFonts w:ascii="Arial" w:hAnsi="Arial" w:cs="Arial"/>
          <w:sz w:val="22"/>
          <w:szCs w:val="22"/>
        </w:rPr>
        <w:t xml:space="preserve">As news outlets like </w:t>
      </w:r>
      <w:r w:rsidRPr="0F4998C6" w:rsidR="0F4998C6">
        <w:rPr>
          <w:rFonts w:ascii="Arial" w:hAnsi="Arial" w:cs="Arial"/>
          <w:b w:val="1"/>
          <w:bCs w:val="1"/>
          <w:sz w:val="22"/>
          <w:szCs w:val="22"/>
        </w:rPr>
        <w:t xml:space="preserve">[Name of the Outlet] </w:t>
      </w:r>
      <w:r w:rsidRPr="0F4998C6" w:rsidR="0F4998C6">
        <w:rPr>
          <w:rFonts w:ascii="Arial" w:hAnsi="Arial" w:cs="Arial"/>
          <w:sz w:val="22"/>
          <w:szCs w:val="22"/>
        </w:rPr>
        <w:t xml:space="preserve">have covered, Congressional Republicans, encouraged by President Trump, passed a budget bill in July that prioritized permanent tax cuts for billionaires over ensuring families nationwide, including those in </w:t>
      </w:r>
      <w:r w:rsidRPr="0F4998C6" w:rsidR="0F4998C6">
        <w:rPr>
          <w:rFonts w:ascii="Arial" w:hAnsi="Arial" w:cs="Arial"/>
          <w:b w:val="1"/>
          <w:bCs w:val="1"/>
          <w:sz w:val="22"/>
          <w:szCs w:val="22"/>
        </w:rPr>
        <w:t>[City/State],</w:t>
      </w:r>
      <w:r w:rsidRPr="0F4998C6" w:rsidR="0F4998C6">
        <w:rPr>
          <w:rFonts w:ascii="Arial" w:hAnsi="Arial" w:cs="Arial"/>
          <w:sz w:val="22"/>
          <w:szCs w:val="22"/>
        </w:rPr>
        <w:t xml:space="preserve"> have access to affordable health care. This includes </w:t>
      </w:r>
      <w:hyperlink r:id="R520c6c3a15824817">
        <w:r w:rsidRPr="0F4998C6" w:rsidR="0F4998C6">
          <w:rPr>
            <w:rStyle w:val="Hyperlink"/>
            <w:rFonts w:ascii="Arial" w:hAnsi="Arial" w:cs="Arial"/>
            <w:sz w:val="22"/>
            <w:szCs w:val="22"/>
          </w:rPr>
          <w:t>neglecting to permanently extend the enhanced premium tax credits</w:t>
        </w:r>
      </w:hyperlink>
      <w:r w:rsidRPr="0F4998C6" w:rsidR="0F4998C6">
        <w:rPr>
          <w:rFonts w:ascii="Arial" w:hAnsi="Arial" w:cs="Arial"/>
          <w:sz w:val="22"/>
          <w:szCs w:val="22"/>
        </w:rPr>
        <w:t>, which help 22 million Americans afford their monthly health insurance premiums and are set to expire at the end of this year</w:t>
      </w:r>
      <w:r w:rsidRPr="0F4998C6" w:rsidR="0F4998C6">
        <w:rPr>
          <w:rFonts w:ascii="Arial" w:hAnsi="Arial" w:cs="Arial"/>
          <w:sz w:val="22"/>
          <w:szCs w:val="22"/>
        </w:rPr>
        <w:t>.</w:t>
      </w:r>
    </w:p>
    <w:p w:rsidRPr="008C165F" w:rsidR="00667B80" w:rsidP="00956AF5" w:rsidRDefault="00667B80" w14:paraId="1CFAFC22" w14:textId="77777777">
      <w:pPr>
        <w:spacing w:after="0" w:line="240" w:lineRule="auto"/>
        <w:rPr>
          <w:rFonts w:ascii="Arial" w:hAnsi="Arial" w:cs="Arial"/>
          <w:sz w:val="22"/>
          <w:szCs w:val="22"/>
        </w:rPr>
      </w:pPr>
    </w:p>
    <w:p w:rsidRPr="008C165F" w:rsidR="00DD143D" w:rsidP="00956AF5" w:rsidRDefault="00667B80" w14:paraId="7BA6DCA3" w14:textId="195A004D">
      <w:pPr>
        <w:spacing w:after="0" w:line="240" w:lineRule="auto"/>
        <w:rPr>
          <w:rFonts w:ascii="Arial" w:hAnsi="Arial" w:cs="Arial"/>
          <w:sz w:val="22"/>
          <w:szCs w:val="22"/>
        </w:rPr>
      </w:pPr>
      <w:r w:rsidRPr="5969A5E0" w:rsidR="5969A5E0">
        <w:rPr>
          <w:rFonts w:ascii="Arial" w:hAnsi="Arial" w:cs="Arial"/>
          <w:sz w:val="22"/>
          <w:szCs w:val="22"/>
        </w:rPr>
        <w:t xml:space="preserve">Now </w:t>
      </w:r>
      <w:r w:rsidRPr="5969A5E0" w:rsidR="5969A5E0">
        <w:rPr>
          <w:rFonts w:ascii="Arial" w:hAnsi="Arial" w:cs="Arial"/>
          <w:sz w:val="22"/>
          <w:szCs w:val="22"/>
        </w:rPr>
        <w:t>it’s</w:t>
      </w:r>
      <w:r w:rsidRPr="5969A5E0" w:rsidR="5969A5E0">
        <w:rPr>
          <w:rFonts w:ascii="Arial" w:hAnsi="Arial" w:cs="Arial"/>
          <w:sz w:val="22"/>
          <w:szCs w:val="22"/>
        </w:rPr>
        <w:t xml:space="preserve"> September and the clock is ticking</w:t>
      </w:r>
      <w:r w:rsidRPr="5969A5E0" w:rsidR="5969A5E0">
        <w:rPr>
          <w:rFonts w:ascii="Arial" w:hAnsi="Arial" w:cs="Arial"/>
          <w:b w:val="1"/>
          <w:bCs w:val="1"/>
          <w:sz w:val="22"/>
          <w:szCs w:val="22"/>
        </w:rPr>
        <w:t>. [Your Member of Congress]</w:t>
      </w:r>
      <w:r w:rsidRPr="5969A5E0" w:rsidR="5969A5E0">
        <w:rPr>
          <w:rFonts w:ascii="Arial" w:hAnsi="Arial" w:cs="Arial"/>
          <w:sz w:val="22"/>
          <w:szCs w:val="22"/>
        </w:rPr>
        <w:t xml:space="preserve"> and other Congressional leaders must act </w:t>
      </w:r>
      <w:r w:rsidRPr="5969A5E0" w:rsidR="5969A5E0">
        <w:rPr>
          <w:rFonts w:ascii="Arial" w:hAnsi="Arial" w:cs="Arial"/>
          <w:sz w:val="22"/>
          <w:szCs w:val="22"/>
        </w:rPr>
        <w:t>immediately</w:t>
      </w:r>
      <w:r w:rsidRPr="5969A5E0" w:rsidR="5969A5E0">
        <w:rPr>
          <w:rFonts w:ascii="Arial" w:hAnsi="Arial" w:cs="Arial"/>
          <w:sz w:val="22"/>
          <w:szCs w:val="22"/>
        </w:rPr>
        <w:t xml:space="preserve"> without delay or hesitation to extend these enhanced tax credits</w:t>
      </w:r>
      <w:r w:rsidRPr="5969A5E0" w:rsidR="5969A5E0">
        <w:rPr>
          <w:rFonts w:ascii="Arial" w:hAnsi="Arial" w:cs="Arial"/>
          <w:color w:val="auto"/>
          <w:sz w:val="22"/>
          <w:szCs w:val="22"/>
        </w:rPr>
        <w:t xml:space="preserve"> </w:t>
      </w:r>
      <w:r w:rsidRPr="5969A5E0" w:rsidR="5969A5E0">
        <w:rPr>
          <w:rFonts w:ascii="Arial" w:hAnsi="Arial" w:eastAsia="Arial" w:cs="Arial"/>
          <w:noProof w:val="0"/>
          <w:color w:val="auto"/>
          <w:sz w:val="22"/>
          <w:szCs w:val="22"/>
          <w:lang w:val="en-US"/>
        </w:rPr>
        <w:t>permanently</w:t>
      </w:r>
      <w:r w:rsidRPr="5969A5E0" w:rsidR="5969A5E0">
        <w:rPr>
          <w:rFonts w:ascii="Arial" w:hAnsi="Arial" w:cs="Arial"/>
          <w:sz w:val="22"/>
          <w:szCs w:val="22"/>
        </w:rPr>
        <w:t xml:space="preserve"> to avoid further harm caused by the bill’s existing health care cuts. If they </w:t>
      </w:r>
      <w:r w:rsidRPr="5969A5E0" w:rsidR="5969A5E0">
        <w:rPr>
          <w:rFonts w:ascii="Arial" w:hAnsi="Arial" w:cs="Arial"/>
          <w:sz w:val="22"/>
          <w:szCs w:val="22"/>
        </w:rPr>
        <w:t>don’t</w:t>
      </w:r>
      <w:r w:rsidRPr="5969A5E0" w:rsidR="5969A5E0">
        <w:rPr>
          <w:rFonts w:ascii="Arial" w:hAnsi="Arial" w:cs="Arial"/>
          <w:sz w:val="22"/>
          <w:szCs w:val="22"/>
        </w:rPr>
        <w:t xml:space="preserve">, their constituents will see </w:t>
      </w:r>
      <w:bookmarkStart w:name="_Int_gVdmG4lM" w:id="1449894405"/>
      <w:r w:rsidRPr="5969A5E0" w:rsidR="5969A5E0">
        <w:rPr>
          <w:rFonts w:ascii="Arial" w:hAnsi="Arial" w:cs="Arial"/>
          <w:sz w:val="22"/>
          <w:szCs w:val="22"/>
        </w:rPr>
        <w:t>their</w:t>
      </w:r>
      <w:bookmarkEnd w:id="1449894405"/>
      <w:r w:rsidRPr="5969A5E0" w:rsidR="5969A5E0">
        <w:rPr>
          <w:rFonts w:ascii="Arial" w:hAnsi="Arial" w:cs="Arial"/>
          <w:sz w:val="22"/>
          <w:szCs w:val="22"/>
        </w:rPr>
        <w:t xml:space="preserve"> </w:t>
      </w:r>
      <w:hyperlink r:id="Ra2e245897ff04d18">
        <w:r w:rsidRPr="5969A5E0" w:rsidR="5969A5E0">
          <w:rPr>
            <w:rStyle w:val="Hyperlink"/>
            <w:rFonts w:ascii="Arial" w:hAnsi="Arial" w:cs="Arial"/>
            <w:sz w:val="22"/>
            <w:szCs w:val="22"/>
          </w:rPr>
          <w:t>premiums and health care costs skyrocket</w:t>
        </w:r>
      </w:hyperlink>
      <w:r w:rsidRPr="5969A5E0" w:rsidR="5969A5E0">
        <w:rPr>
          <w:rFonts w:ascii="Arial" w:hAnsi="Arial" w:cs="Arial"/>
          <w:sz w:val="22"/>
          <w:szCs w:val="22"/>
        </w:rPr>
        <w:t xml:space="preserve">. The open enrollment period begins November 1, and many insurers have already increased their rates significantly in anticipation of the credits’ expiring. </w:t>
      </w:r>
    </w:p>
    <w:p w:rsidRPr="008C165F" w:rsidR="00956AF5" w:rsidP="00956AF5" w:rsidRDefault="00956AF5" w14:paraId="44E313FD" w14:textId="77777777">
      <w:pPr>
        <w:spacing w:after="0" w:line="240" w:lineRule="auto"/>
        <w:rPr>
          <w:rFonts w:ascii="Arial" w:hAnsi="Arial" w:cs="Arial"/>
          <w:sz w:val="22"/>
          <w:szCs w:val="22"/>
        </w:rPr>
      </w:pPr>
    </w:p>
    <w:p w:rsidRPr="008C165F" w:rsidR="00956AF5" w:rsidP="00956AF5" w:rsidRDefault="00956AF5" w14:paraId="09390C90" w14:textId="72585CDC">
      <w:pPr>
        <w:spacing w:after="0" w:line="240" w:lineRule="auto"/>
        <w:rPr>
          <w:rFonts w:ascii="Arial" w:hAnsi="Arial" w:cs="Arial"/>
          <w:sz w:val="22"/>
          <w:szCs w:val="22"/>
        </w:rPr>
      </w:pPr>
      <w:hyperlink r:id="R3a6e367f3ee54440">
        <w:r w:rsidRPr="690CCD63" w:rsidR="690CCD63">
          <w:rPr>
            <w:rStyle w:val="Hyperlink"/>
            <w:rFonts w:ascii="Arial" w:hAnsi="Arial" w:cs="Arial"/>
            <w:sz w:val="22"/>
            <w:szCs w:val="22"/>
          </w:rPr>
          <w:t>The enhanced credits have been a lifeline</w:t>
        </w:r>
      </w:hyperlink>
      <w:r w:rsidRPr="690CCD63" w:rsidR="690CCD63">
        <w:rPr>
          <w:rFonts w:ascii="Arial" w:hAnsi="Arial" w:cs="Arial"/>
          <w:sz w:val="22"/>
          <w:szCs w:val="22"/>
        </w:rPr>
        <w:t xml:space="preserve"> for working families, gig workers, and small business owners who lack access to employer-sponsored coverage. Without these credits, premiums will spike dramatically, especially for those who earn just above the traditional subsidy cutoff. Failing to permanently extend </w:t>
      </w:r>
      <w:r w:rsidRPr="690CCD63" w:rsidR="690CCD63">
        <w:rPr>
          <w:rFonts w:ascii="Arial" w:hAnsi="Arial" w:cs="Arial"/>
          <w:sz w:val="22"/>
          <w:szCs w:val="22"/>
        </w:rPr>
        <w:t>these tax</w:t>
      </w:r>
      <w:r w:rsidRPr="690CCD63" w:rsidR="690CCD63">
        <w:rPr>
          <w:rFonts w:ascii="Arial" w:hAnsi="Arial" w:cs="Arial"/>
          <w:sz w:val="22"/>
          <w:szCs w:val="22"/>
        </w:rPr>
        <w:t xml:space="preserve"> credits could lead to premiums doubling for residents in at least twelve states and increasing fivefold for the lowest-income enrollees.</w:t>
      </w:r>
    </w:p>
    <w:p w:rsidRPr="00667B80" w:rsidR="00956AF5" w:rsidP="00956AF5" w:rsidRDefault="00956AF5" w14:paraId="34A39E65" w14:textId="77777777">
      <w:pPr>
        <w:spacing w:after="0" w:line="240" w:lineRule="auto"/>
        <w:rPr>
          <w:rFonts w:ascii="Arial" w:hAnsi="Arial" w:cs="Arial"/>
          <w:sz w:val="22"/>
          <w:szCs w:val="22"/>
        </w:rPr>
      </w:pPr>
    </w:p>
    <w:p w:rsidRPr="008C165F" w:rsidR="00667B80" w:rsidP="00667B80" w:rsidRDefault="00956AF5" w14:paraId="46C1704D" w14:textId="30EA5810">
      <w:pPr>
        <w:spacing w:after="0" w:line="240" w:lineRule="auto"/>
        <w:rPr>
          <w:rFonts w:ascii="Arial" w:hAnsi="Arial" w:cs="Arial"/>
          <w:sz w:val="22"/>
          <w:szCs w:val="22"/>
        </w:rPr>
      </w:pPr>
      <w:r w:rsidRPr="690CCD63" w:rsidR="690CCD63">
        <w:rPr>
          <w:rFonts w:ascii="Arial" w:hAnsi="Arial" w:cs="Arial"/>
          <w:sz w:val="22"/>
          <w:szCs w:val="22"/>
        </w:rPr>
        <w:t xml:space="preserve">These credits have also stabilized insurance markets by encouraging enrollment among younger, healthier individuals, resulting in lower health care costs across the board. If these subsidies expire, we risk losing that demographic, which would drive up costs for older Americans and destabilize risk pools. Letting these credits lapse would be a self-inflicted wound—not just for families, but for our economy. </w:t>
      </w:r>
      <w:r w:rsidRPr="690CCD63" w:rsidR="690CCD63">
        <w:rPr>
          <w:rFonts w:ascii="Arial" w:hAnsi="Arial" w:cs="Arial"/>
          <w:sz w:val="22"/>
          <w:szCs w:val="22"/>
        </w:rPr>
        <w:t>That’s</w:t>
      </w:r>
      <w:r w:rsidRPr="690CCD63" w:rsidR="690CCD63">
        <w:rPr>
          <w:rFonts w:ascii="Arial" w:hAnsi="Arial" w:cs="Arial"/>
          <w:sz w:val="22"/>
          <w:szCs w:val="22"/>
        </w:rPr>
        <w:t xml:space="preserve"> not “making America healthy again,” </w:t>
      </w:r>
      <w:r w:rsidRPr="690CCD63" w:rsidR="690CCD63">
        <w:rPr>
          <w:rFonts w:ascii="Arial" w:hAnsi="Arial" w:cs="Arial"/>
          <w:sz w:val="22"/>
          <w:szCs w:val="22"/>
        </w:rPr>
        <w:t>it’s</w:t>
      </w:r>
      <w:r w:rsidRPr="690CCD63" w:rsidR="690CCD63">
        <w:rPr>
          <w:rFonts w:ascii="Arial" w:hAnsi="Arial" w:cs="Arial"/>
          <w:sz w:val="22"/>
          <w:szCs w:val="22"/>
        </w:rPr>
        <w:t xml:space="preserve"> economic sabotage.</w:t>
      </w:r>
    </w:p>
    <w:p w:rsidRPr="008C165F" w:rsidR="00FF2D1E" w:rsidP="00667B80" w:rsidRDefault="00FF2D1E" w14:paraId="59889EB9" w14:textId="77777777">
      <w:pPr>
        <w:spacing w:after="0" w:line="240" w:lineRule="auto"/>
        <w:rPr>
          <w:rFonts w:ascii="Arial" w:hAnsi="Arial" w:cs="Arial"/>
          <w:sz w:val="22"/>
          <w:szCs w:val="22"/>
        </w:rPr>
      </w:pPr>
    </w:p>
    <w:p w:rsidRPr="00FF2D1E" w:rsidR="00FF2D1E" w:rsidP="00FF2D1E" w:rsidRDefault="00FF2D1E" w14:paraId="227B10C7" w14:textId="77777777">
      <w:pPr>
        <w:spacing w:after="0" w:line="240" w:lineRule="auto"/>
        <w:rPr>
          <w:rFonts w:ascii="Arial" w:hAnsi="Arial" w:cs="Arial"/>
          <w:sz w:val="22"/>
          <w:szCs w:val="22"/>
        </w:rPr>
      </w:pPr>
      <w:r w:rsidRPr="00FF2D1E">
        <w:rPr>
          <w:rFonts w:ascii="Arial" w:hAnsi="Arial" w:cs="Arial"/>
          <w:sz w:val="22"/>
          <w:szCs w:val="22"/>
        </w:rPr>
        <w:t>Sincerely,   </w:t>
      </w:r>
    </w:p>
    <w:p w:rsidRPr="00FF2D1E" w:rsidR="00FF2D1E" w:rsidP="00FF2D1E" w:rsidRDefault="00FF2D1E" w14:paraId="663F722A" w14:textId="7D60CEBC">
      <w:pPr>
        <w:spacing w:after="0" w:line="240" w:lineRule="auto"/>
        <w:rPr>
          <w:rFonts w:ascii="Arial" w:hAnsi="Arial" w:cs="Arial"/>
          <w:sz w:val="22"/>
          <w:szCs w:val="22"/>
        </w:rPr>
      </w:pPr>
      <w:r w:rsidRPr="008C165F">
        <w:rPr>
          <w:rFonts w:ascii="Arial" w:hAnsi="Arial" w:cs="Arial"/>
          <w:b/>
          <w:bCs/>
          <w:sz w:val="22"/>
          <w:szCs w:val="22"/>
        </w:rPr>
        <w:t xml:space="preserve">[Your Name] </w:t>
      </w:r>
      <w:r w:rsidRPr="008C165F">
        <w:rPr>
          <w:rFonts w:ascii="Arial" w:hAnsi="Arial" w:cs="Arial"/>
          <w:sz w:val="22"/>
          <w:szCs w:val="22"/>
        </w:rPr>
        <w:t> </w:t>
      </w:r>
      <w:r w:rsidRPr="008C165F">
        <w:rPr>
          <w:rFonts w:ascii="Arial" w:hAnsi="Arial" w:cs="Arial"/>
          <w:sz w:val="22"/>
          <w:szCs w:val="22"/>
        </w:rPr>
        <w:br/>
      </w:r>
      <w:r w:rsidRPr="008C165F">
        <w:rPr>
          <w:rFonts w:ascii="Arial" w:hAnsi="Arial" w:cs="Arial"/>
          <w:b/>
          <w:bCs/>
          <w:sz w:val="22"/>
          <w:szCs w:val="22"/>
        </w:rPr>
        <w:t>[Organization]</w:t>
      </w:r>
      <w:r w:rsidRPr="008C165F">
        <w:rPr>
          <w:rFonts w:ascii="Arial" w:hAnsi="Arial" w:cs="Arial"/>
          <w:sz w:val="22"/>
          <w:szCs w:val="22"/>
        </w:rPr>
        <w:t> </w:t>
      </w:r>
      <w:r w:rsidRPr="008C165F">
        <w:rPr>
          <w:rFonts w:ascii="Arial" w:hAnsi="Arial" w:cs="Arial"/>
          <w:sz w:val="22"/>
          <w:szCs w:val="22"/>
        </w:rPr>
        <w:br/>
      </w:r>
      <w:r w:rsidRPr="008C165F">
        <w:rPr>
          <w:rFonts w:ascii="Arial" w:hAnsi="Arial" w:cs="Arial"/>
          <w:b/>
          <w:bCs/>
          <w:sz w:val="22"/>
          <w:szCs w:val="22"/>
        </w:rPr>
        <w:t>[Email]</w:t>
      </w:r>
      <w:r w:rsidRPr="008C165F">
        <w:rPr>
          <w:rFonts w:ascii="Arial" w:hAnsi="Arial" w:cs="Arial"/>
          <w:sz w:val="22"/>
          <w:szCs w:val="22"/>
        </w:rPr>
        <w:t> </w:t>
      </w:r>
      <w:r w:rsidRPr="008C165F">
        <w:rPr>
          <w:rFonts w:ascii="Arial" w:hAnsi="Arial" w:cs="Arial"/>
          <w:sz w:val="22"/>
          <w:szCs w:val="22"/>
        </w:rPr>
        <w:br/>
      </w:r>
      <w:r w:rsidRPr="008C165F">
        <w:rPr>
          <w:rFonts w:ascii="Arial" w:hAnsi="Arial" w:cs="Arial"/>
          <w:b/>
          <w:bCs/>
          <w:sz w:val="22"/>
          <w:szCs w:val="22"/>
        </w:rPr>
        <w:t>[Phone Number]</w:t>
      </w:r>
      <w:r w:rsidRPr="008C165F">
        <w:rPr>
          <w:rFonts w:ascii="Arial" w:hAnsi="Arial" w:cs="Arial"/>
          <w:sz w:val="22"/>
          <w:szCs w:val="22"/>
        </w:rPr>
        <w:t> </w:t>
      </w:r>
    </w:p>
    <w:p w:rsidRPr="00667B80" w:rsidR="00667B80" w:rsidP="690CCD63" w:rsidRDefault="00667B80" w14:paraId="26A3ED37" w14:textId="779926D1">
      <w:pPr>
        <w:pStyle w:val="Normal"/>
        <w:spacing w:after="0" w:line="240" w:lineRule="auto"/>
        <w:rPr>
          <w:rFonts w:ascii="Arial" w:hAnsi="Arial" w:cs="Arial"/>
          <w:sz w:val="22"/>
          <w:szCs w:val="22"/>
        </w:rPr>
      </w:pPr>
    </w:p>
    <w:sectPr w:rsidRPr="00667B80" w:rsidR="00667B80" w:rsidSect="00FF2D1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U6tEu6mM" int2:invalidationBookmarkName="" int2:hashCode="/wRmUT/U+5Nqmi" int2:id="Kvplx97c">
      <int2:state int2:type="gram" int2:value="Rejected"/>
    </int2:bookmark>
    <int2:bookmark int2:bookmarkName="_Int_gVdmG4lM" int2:invalidationBookmarkName="" int2:hashCode="3wVcZpQj/aEI7R" int2:id="TpsSlxa3">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D5169"/>
    <w:multiLevelType w:val="multilevel"/>
    <w:tmpl w:val="BE988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DB51052"/>
    <w:multiLevelType w:val="multilevel"/>
    <w:tmpl w:val="A906E0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B093731"/>
    <w:multiLevelType w:val="multilevel"/>
    <w:tmpl w:val="2DFEE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65372332">
    <w:abstractNumId w:val="1"/>
  </w:num>
  <w:num w:numId="2" w16cid:durableId="1480347718">
    <w:abstractNumId w:val="0"/>
  </w:num>
  <w:num w:numId="3" w16cid:durableId="17596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80"/>
    <w:rsid w:val="000213EA"/>
    <w:rsid w:val="00226698"/>
    <w:rsid w:val="00234EEC"/>
    <w:rsid w:val="002D01C5"/>
    <w:rsid w:val="0032029D"/>
    <w:rsid w:val="00667B80"/>
    <w:rsid w:val="006F3B42"/>
    <w:rsid w:val="008C165F"/>
    <w:rsid w:val="00956AF5"/>
    <w:rsid w:val="00A645C0"/>
    <w:rsid w:val="00DD143D"/>
    <w:rsid w:val="00E3130D"/>
    <w:rsid w:val="00FB7429"/>
    <w:rsid w:val="00FF2D1E"/>
    <w:rsid w:val="0C3A922B"/>
    <w:rsid w:val="0F4998C6"/>
    <w:rsid w:val="4F064E1E"/>
    <w:rsid w:val="5969A5E0"/>
    <w:rsid w:val="6046E174"/>
    <w:rsid w:val="690CCD63"/>
    <w:rsid w:val="725D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7B30"/>
  <w15:chartTrackingRefBased/>
  <w15:docId w15:val="{3436B480-B581-455B-8375-245128E2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67B8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B8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B8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7B8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67B8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7B8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7B8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7B8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7B8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7B8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7B8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7B80"/>
    <w:rPr>
      <w:rFonts w:eastAsiaTheme="majorEastAsia" w:cstheme="majorBidi"/>
      <w:color w:val="272727" w:themeColor="text1" w:themeTint="D8"/>
    </w:rPr>
  </w:style>
  <w:style w:type="paragraph" w:styleId="Title">
    <w:name w:val="Title"/>
    <w:basedOn w:val="Normal"/>
    <w:next w:val="Normal"/>
    <w:link w:val="TitleChar"/>
    <w:uiPriority w:val="10"/>
    <w:qFormat/>
    <w:rsid w:val="00667B8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7B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7B8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67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B80"/>
    <w:pPr>
      <w:spacing w:before="160"/>
      <w:jc w:val="center"/>
    </w:pPr>
    <w:rPr>
      <w:i/>
      <w:iCs/>
      <w:color w:val="404040" w:themeColor="text1" w:themeTint="BF"/>
    </w:rPr>
  </w:style>
  <w:style w:type="character" w:styleId="QuoteChar" w:customStyle="1">
    <w:name w:val="Quote Char"/>
    <w:basedOn w:val="DefaultParagraphFont"/>
    <w:link w:val="Quote"/>
    <w:uiPriority w:val="29"/>
    <w:rsid w:val="00667B80"/>
    <w:rPr>
      <w:i/>
      <w:iCs/>
      <w:color w:val="404040" w:themeColor="text1" w:themeTint="BF"/>
    </w:rPr>
  </w:style>
  <w:style w:type="paragraph" w:styleId="ListParagraph">
    <w:name w:val="List Paragraph"/>
    <w:basedOn w:val="Normal"/>
    <w:uiPriority w:val="34"/>
    <w:qFormat/>
    <w:rsid w:val="00667B80"/>
    <w:pPr>
      <w:ind w:left="720"/>
      <w:contextualSpacing/>
    </w:pPr>
  </w:style>
  <w:style w:type="character" w:styleId="IntenseEmphasis">
    <w:name w:val="Intense Emphasis"/>
    <w:basedOn w:val="DefaultParagraphFont"/>
    <w:uiPriority w:val="21"/>
    <w:qFormat/>
    <w:rsid w:val="00667B80"/>
    <w:rPr>
      <w:i/>
      <w:iCs/>
      <w:color w:val="0F4761" w:themeColor="accent1" w:themeShade="BF"/>
    </w:rPr>
  </w:style>
  <w:style w:type="paragraph" w:styleId="IntenseQuote">
    <w:name w:val="Intense Quote"/>
    <w:basedOn w:val="Normal"/>
    <w:next w:val="Normal"/>
    <w:link w:val="IntenseQuoteChar"/>
    <w:uiPriority w:val="30"/>
    <w:qFormat/>
    <w:rsid w:val="00667B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67B80"/>
    <w:rPr>
      <w:i/>
      <w:iCs/>
      <w:color w:val="0F4761" w:themeColor="accent1" w:themeShade="BF"/>
    </w:rPr>
  </w:style>
  <w:style w:type="character" w:styleId="IntenseReference">
    <w:name w:val="Intense Reference"/>
    <w:basedOn w:val="DefaultParagraphFont"/>
    <w:uiPriority w:val="32"/>
    <w:qFormat/>
    <w:rsid w:val="00667B80"/>
    <w:rPr>
      <w:b/>
      <w:bCs/>
      <w:smallCaps/>
      <w:color w:val="0F4761" w:themeColor="accent1" w:themeShade="BF"/>
      <w:spacing w:val="5"/>
    </w:rPr>
  </w:style>
  <w:style w:type="character" w:styleId="Hyperlink">
    <w:name w:val="Hyperlink"/>
    <w:basedOn w:val="DefaultParagraphFont"/>
    <w:uiPriority w:val="99"/>
    <w:unhideWhenUsed/>
    <w:rsid w:val="002D01C5"/>
    <w:rPr>
      <w:color w:val="467886" w:themeColor="hyperlink"/>
      <w:u w:val="single"/>
    </w:rPr>
  </w:style>
  <w:style w:type="character" w:styleId="UnresolvedMention">
    <w:name w:val="Unresolved Mention"/>
    <w:basedOn w:val="DefaultParagraphFont"/>
    <w:uiPriority w:val="99"/>
    <w:semiHidden/>
    <w:unhideWhenUsed/>
    <w:rsid w:val="002D01C5"/>
    <w:rPr>
      <w:color w:val="605E5C"/>
      <w:shd w:val="clear" w:color="auto" w:fill="E1DFDD"/>
    </w:rPr>
  </w:style>
  <w:style w:type="character" w:styleId="FollowedHyperlink">
    <w:name w:val="FollowedHyperlink"/>
    <w:basedOn w:val="DefaultParagraphFont"/>
    <w:uiPriority w:val="99"/>
    <w:semiHidden/>
    <w:unhideWhenUsed/>
    <w:rsid w:val="008C16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2.wkkf.org/l/541352/2023-04-19/8m8jzz/541352/1681913171yCzIeBFJ/WKKF_Strategic_Comms_Hub___Topic_5_LTE_Best_Practices.pdf"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findyournews.org/" TargetMode="External" Id="rId6" /><Relationship Type="http://schemas.openxmlformats.org/officeDocument/2006/relationships/fontTable" Target="fontTable.xml" Id="rId11" /><Relationship Type="http://schemas.openxmlformats.org/officeDocument/2006/relationships/webSettings" Target="webSettings.xml" Id="rId4" /><Relationship Type="http://schemas.openxmlformats.org/officeDocument/2006/relationships/hyperlink" Target="https://familiesusa.org/resources/august-of-accountability-republicans-actions-in-july-are-causing-insurance-rates-to-skyrocket/" TargetMode="External" Id="Ra2e245897ff04d18" /><Relationship Type="http://schemas.microsoft.com/office/2020/10/relationships/intelligence" Target="intelligence2.xml" Id="R0d1215506d7544ea" /><Relationship Type="http://schemas.openxmlformats.org/officeDocument/2006/relationships/hyperlink" Target="https://familiesusa.org/resources/actions-by-trump-and-congress-are-leading-to-skyrocketing-insurance-premiums-in-2026/" TargetMode="External" Id="R520c6c3a15824817" /><Relationship Type="http://schemas.openxmlformats.org/officeDocument/2006/relationships/hyperlink" Target="https://findyournews.org/" TargetMode="External" Id="R74a932ae60a1468d" /><Relationship Type="http://schemas.openxmlformats.org/officeDocument/2006/relationships/hyperlink" Target="https://familiesusa.org/resources/the-importance-of-premium-tax-credits-affording-health-insurance-coast-to-coast/" TargetMode="External" Id="R3a6e367f3ee5444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Holland</dc:creator>
  <keywords/>
  <dc:description/>
  <lastModifiedBy>Lisa Holland</lastModifiedBy>
  <revision>10</revision>
  <dcterms:created xsi:type="dcterms:W3CDTF">2025-09-08T21:46:00.0000000Z</dcterms:created>
  <dcterms:modified xsi:type="dcterms:W3CDTF">2025-09-16T18:45:31.5376504Z</dcterms:modified>
</coreProperties>
</file>